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80"/>
          <w:szCs w:val="80"/>
          <w:rtl w:val="0"/>
        </w:rPr>
      </w:pPr>
      <w:r>
        <w:rPr>
          <w:rFonts w:ascii="Helvetica Neue UltraLight" w:cs="Arial Unicode MS" w:hAnsi="Arial Unicode MS" w:eastAsia="Arial Unicode MS"/>
          <w:rtl w:val="0"/>
        </w:rPr>
        <w:t>TFP Vertrag</w:t>
      </w:r>
    </w:p>
    <w:p>
      <w:pPr>
        <w:pStyle w:val="Title 2"/>
        <w:jc w:val="center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rPr>
          <w:sz w:val="56"/>
          <w:szCs w:val="56"/>
          <w:rtl w:val="0"/>
          <w:lang w:val="de-DE"/>
        </w:rPr>
      </w:pPr>
    </w:p>
    <w:p>
      <w:pPr>
        <w:pStyle w:val="Body A"/>
        <w:jc w:val="center"/>
        <w:rPr>
          <w:sz w:val="28"/>
          <w:szCs w:val="28"/>
          <w:rtl w:val="0"/>
          <w:lang w:val="de-DE"/>
        </w:rPr>
      </w:pPr>
      <w:r>
        <w:rPr>
          <w:rFonts w:ascii="Helvetica Neue"/>
          <w:b w:val="1"/>
          <w:bCs w:val="1"/>
          <w:sz w:val="28"/>
          <w:szCs w:val="28"/>
          <w:rtl w:val="0"/>
          <w:lang w:val="de-DE"/>
        </w:rPr>
        <w:t>Haftungsausschluss</w:t>
      </w:r>
      <w:r>
        <w:rPr>
          <w:sz w:val="28"/>
          <w:szCs w:val="28"/>
          <w:rtl w:val="0"/>
          <w:lang w:val="de-DE"/>
        </w:rPr>
        <w:t>:</w:t>
      </w:r>
    </w:p>
    <w:p>
      <w:pPr>
        <w:pStyle w:val="Body A"/>
        <w:jc w:val="center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sz w:val="28"/>
            <w:szCs w:val="28"/>
            <w:u w:val="single"/>
            <w:rtl w:val="0"/>
            <w:lang w:val="en-US"/>
          </w:rPr>
          <w:t>dermustermann.de</w:t>
        </w:r>
      </w:hyperlink>
      <w:r>
        <w:rPr>
          <w:sz w:val="28"/>
          <w:szCs w:val="28"/>
          <w:rtl w:val="0"/>
          <w:lang w:val="de-DE"/>
        </w:rPr>
        <w:t xml:space="preserve"> ü</w:t>
      </w:r>
      <w:r>
        <w:rPr>
          <w:sz w:val="28"/>
          <w:szCs w:val="28"/>
          <w:rtl w:val="0"/>
          <w:lang w:val="de-DE"/>
        </w:rPr>
        <w:t>bernehmen keinerlei Haftung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die Verwendung dieser Dokumentvorlage.</w:t>
      </w:r>
    </w:p>
    <w:p>
      <w:pPr>
        <w:pStyle w:val="Body A"/>
        <w:jc w:val="center"/>
        <w:rPr>
          <w:sz w:val="28"/>
          <w:szCs w:val="28"/>
          <w:rtl w:val="0"/>
          <w:lang w:val="de-DE"/>
        </w:rPr>
      </w:pPr>
    </w:p>
    <w:p>
      <w:pPr>
        <w:pStyle w:val="Body A"/>
        <w:jc w:val="center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Die Verwendung erfolgt vollst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ndig auf eigene Gefahr hin.</w:t>
      </w:r>
    </w:p>
    <w:p>
      <w:pPr>
        <w:pStyle w:val="Body A"/>
        <w:jc w:val="center"/>
        <w:rPr>
          <w:rtl w:val="0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Zwischen folgenden Parteien wird ein Modelvertrag geschlossen:</w:t>
      </w:r>
    </w:p>
    <w:p>
      <w:pPr>
        <w:pStyle w:val="Body"/>
      </w:pPr>
    </w:p>
    <w:tbl>
      <w:tblPr>
        <w:tblW w:w="950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5"/>
        <w:gridCol w:w="2375"/>
        <w:gridCol w:w="2375"/>
        <w:gridCol w:w="2375"/>
      </w:tblGrid>
      <w:tr>
        <w:tblPrEx>
          <w:shd w:val="clear" w:color="auto" w:fill="3f3f3f"/>
        </w:tblPrEx>
        <w:trPr>
          <w:trHeight w:val="280" w:hRule="atLeast"/>
          <w:tblHeader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Model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Firma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Vertreter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Adresse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PLZ / Ort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Telefon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tbl>
      <w:tblPr>
        <w:tblW w:w="950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5"/>
        <w:gridCol w:w="2375"/>
        <w:gridCol w:w="2375"/>
        <w:gridCol w:w="2375"/>
      </w:tblGrid>
      <w:tr>
        <w:tblPrEx>
          <w:shd w:val="clear" w:color="auto" w:fill="3f3f3f"/>
        </w:tblPrEx>
        <w:trPr>
          <w:trHeight w:val="280" w:hRule="atLeast"/>
          <w:tblHeader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Fotograf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Firma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Vertreter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Adresse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PLZ / Ort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Telefon</w:t>
            </w:r>
          </w:p>
        </w:tc>
        <w:tc>
          <w:tcPr>
            <w:tcW w:type="dxa" w:w="237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</w:pPr>
    </w:p>
    <w:p>
      <w:pPr>
        <w:pStyle w:val="Heading 2 A"/>
        <w:widowControl w:val="1"/>
      </w:pPr>
      <w:r>
        <w:rPr>
          <w:sz w:val="28"/>
          <w:szCs w:val="28"/>
          <w:rtl w:val="0"/>
          <w:lang w:val="de-DE"/>
        </w:rPr>
        <w:t>Time For Prints Vertrag</w:t>
      </w:r>
    </w:p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Das oben genannte Model stellt sich dem Fotografen 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 Fotoaufnahmen in folgenden Bereichen zur Verf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gung:</w:t>
      </w:r>
    </w:p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</w:p>
    <w:tbl>
      <w:tblPr>
        <w:tblW w:w="712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9"/>
        <w:gridCol w:w="4748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Bereiche (z.B. Portrait, Akt, usw):</w:t>
            </w:r>
          </w:p>
        </w:tc>
        <w:tc>
          <w:tcPr>
            <w:tcW w:type="dxa" w:w="47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Heading 2 A"/>
        <w:widowControl w:val="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Vereinbarungen</w:t>
      </w: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Bei diesem Fotoshootings entstehende Aufnahmen d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rfen sowohl von Fotograf als auch vom Model kommerziell und nicht kommerziell verwendet werden.</w:t>
      </w: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Die Fotos d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rfen 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 Aufnahmen und Wettbewerbe verwendet werden. Die Ver</w:t>
      </w:r>
      <w:r>
        <w:rPr>
          <w:rFonts w:hAnsi="Arial" w:hint="default"/>
          <w:sz w:val="22"/>
          <w:szCs w:val="22"/>
          <w:rtl w:val="0"/>
          <w:lang w:val="de-DE"/>
        </w:rPr>
        <w:t>ö</w:t>
      </w:r>
      <w:r>
        <w:rPr>
          <w:rFonts w:ascii="Arial"/>
          <w:sz w:val="22"/>
          <w:szCs w:val="22"/>
          <w:rtl w:val="0"/>
          <w:lang w:val="de-DE"/>
        </w:rPr>
        <w:t>ffentlichung im Rahmen pornographischer Medien ist ausgeschlossen.</w:t>
      </w: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Die namentliche Nennung von Fotograf bzw. Model ist erw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nscht, aber nicht verpflichtend.</w:t>
      </w: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sz w:val="24"/>
          <w:szCs w:val="24"/>
        </w:rPr>
      </w:pPr>
      <w:r>
        <w:rPr>
          <w:rFonts w:ascii="Arial"/>
          <w:sz w:val="22"/>
          <w:szCs w:val="22"/>
          <w:rtl w:val="0"/>
          <w:lang w:val="de-DE"/>
        </w:rPr>
        <w:t>Das Model erh</w:t>
      </w:r>
      <w:r>
        <w:rPr>
          <w:rFonts w:hAnsi="Arial" w:hint="default"/>
          <w:sz w:val="22"/>
          <w:szCs w:val="22"/>
          <w:rtl w:val="0"/>
          <w:lang w:val="de-DE"/>
        </w:rPr>
        <w:t>ä</w:t>
      </w:r>
      <w:r>
        <w:rPr>
          <w:rFonts w:ascii="Arial"/>
          <w:sz w:val="22"/>
          <w:szCs w:val="22"/>
          <w:rtl w:val="0"/>
          <w:lang w:val="de-DE"/>
        </w:rPr>
        <w:t>lt innerhalb von 14 Tagen die bearbeiteten und unbearbeiteten Bilder zur Verf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gung gestellt.</w:t>
      </w:r>
    </w:p>
    <w:p>
      <w:pPr>
        <w:pStyle w:val="Heading 2 A"/>
        <w:widowControl w:val="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Salvatorische Klausel</w:t>
      </w: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Text body"/>
        <w:widowControl w:val="1"/>
        <w:tabs>
          <w:tab w:val="left" w:pos="708"/>
          <w:tab w:val="clear" w:pos="709"/>
        </w:tabs>
        <w:spacing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 xml:space="preserve">r den Fall, dass einzelne Vertragsklauseln unwirksam sein sollten, wird die Rechtswirksamkeit der 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brigen Vertragsteile nicht ber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hrt.</w:t>
      </w: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___________________________</w:t>
        <w:tab/>
        <w:tab/>
        <w:tab/>
        <w:t>___________________________</w:t>
      </w:r>
    </w:p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 xml:space="preserve">Ort/ Datum </w:t>
        <w:tab/>
        <w:tab/>
        <w:tab/>
        <w:tab/>
        <w:tab/>
        <w:tab/>
        <w:t xml:space="preserve">      </w:t>
      </w: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Model</w:t>
      </w: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</w:pPr>
    </w:p>
    <w:p>
      <w:pPr>
        <w:pStyle w:val="Normal"/>
        <w:widowControl w:val="1"/>
        <w:tabs>
          <w:tab w:val="left" w:pos="708"/>
          <w:tab w:val="clear" w:pos="70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___________________________</w:t>
        <w:tab/>
        <w:tab/>
        <w:tab/>
        <w:t>___________________________</w:t>
      </w:r>
    </w:p>
    <w:p>
      <w:pPr>
        <w:pStyle w:val="Normal"/>
        <w:widowControl w:val="1"/>
        <w:tabs>
          <w:tab w:val="left" w:pos="708"/>
          <w:tab w:val="clear" w:pos="709"/>
        </w:tabs>
      </w:pPr>
      <w:r>
        <w:rPr>
          <w:rFonts w:ascii="Arial"/>
          <w:sz w:val="22"/>
          <w:szCs w:val="22"/>
          <w:rtl w:val="0"/>
          <w:lang w:val="de-DE"/>
        </w:rPr>
        <w:t xml:space="preserve">Ort/ Datum </w:t>
        <w:tab/>
        <w:tab/>
        <w:tab/>
        <w:tab/>
        <w:tab/>
        <w:tab/>
        <w:t xml:space="preserve">      </w:t>
      </w: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Fotograf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480"/>
        <w:tab w:val="clear" w:pos="708"/>
        <w:tab w:val="clear" w:pos="9020"/>
      </w:tabs>
    </w:pPr>
    <w:r>
      <w:rPr>
        <w:rtl w:val="0"/>
      </w:rPr>
      <w:tab/>
      <w:tab/>
    </w:r>
    <w:r>
      <w:rPr>
        <w:sz w:val="20"/>
        <w:szCs w:val="20"/>
        <w:rtl w:val="0"/>
        <w:lang w:val="de-DE"/>
      </w:rPr>
      <w:t>Seite</w:t>
    </w:r>
    <w:r>
      <w:rPr>
        <w:sz w:val="20"/>
        <w:szCs w:val="20"/>
        <w:rtl w:val="0"/>
        <w:lang w:val="en-US"/>
      </w:rPr>
      <w:t xml:space="preserve">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480"/>
        <w:tab w:val="clear" w:pos="708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832875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tabs>
        <w:tab w:val="left" w:pos="709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 w:color="5c504f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</w:tabs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 w:color="000000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</w:tabs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 w:color="605234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</w:tabs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 w:color="403231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2 A">
    <w:name w:val="Heading 2 A"/>
    <w:next w:val="Text body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1"/>
      <w:bidi w:val="0"/>
      <w:spacing w:before="240" w:after="120" w:line="240" w:lineRule="auto"/>
      <w:ind w:left="576" w:right="0" w:hanging="576"/>
      <w:jc w:val="left"/>
      <w:outlineLvl w:val="1"/>
    </w:pPr>
    <w:rPr>
      <w:rFonts w:ascii="Arial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de-D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tabs>
        <w:tab w:val="left" w:pos="709"/>
      </w:tabs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UltraLight"/>
        <a:ea typeface="Helvetica Neue UltraLight"/>
        <a:cs typeface="Helvetica Neue Ultra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444500" algn="l"/>
          </a:tabLst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